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41AD" w:rsidRDefault="007B41AD" w:rsidP="007B41AD">
      <w:pPr>
        <w:rPr>
          <w:rFonts w:asciiTheme="majorHAnsi" w:eastAsia="Times New Roman" w:hAnsiTheme="majorHAnsi" w:cs="Times New Roman"/>
          <w:sz w:val="22"/>
          <w:szCs w:val="22"/>
        </w:rPr>
      </w:pPr>
      <w:bookmarkStart w:id="0" w:name="_GoBack"/>
      <w:bookmarkEnd w:id="0"/>
      <w:r w:rsidRPr="003F28EA">
        <w:rPr>
          <w:rFonts w:asciiTheme="majorHAnsi" w:eastAsia="Times New Roman" w:hAnsiTheme="majorHAnsi" w:cs="Times New Roman"/>
          <w:sz w:val="22"/>
          <w:szCs w:val="22"/>
        </w:rPr>
        <w:t>Missoula County Public Schools</w:t>
      </w:r>
    </w:p>
    <w:p w:rsidR="007B41AD" w:rsidRDefault="007B41AD" w:rsidP="007B41AD">
      <w:pPr>
        <w:rPr>
          <w:rFonts w:asciiTheme="majorHAnsi" w:eastAsia="Times New Roman" w:hAnsiTheme="majorHAnsi" w:cs="Times New Roman"/>
          <w:sz w:val="22"/>
          <w:szCs w:val="22"/>
        </w:rPr>
      </w:pPr>
    </w:p>
    <w:p w:rsidR="007B41AD" w:rsidRPr="00F44825" w:rsidRDefault="007B41AD" w:rsidP="007B41AD">
      <w:pPr>
        <w:rPr>
          <w:rFonts w:asciiTheme="majorHAnsi" w:eastAsia="Times New Roman" w:hAnsiTheme="majorHAnsi" w:cs="Times New Roman"/>
          <w:b/>
          <w:sz w:val="22"/>
          <w:szCs w:val="22"/>
        </w:rPr>
      </w:pPr>
      <w:r>
        <w:rPr>
          <w:rFonts w:asciiTheme="majorHAnsi" w:eastAsia="Times New Roman" w:hAnsiTheme="majorHAnsi" w:cs="Times New Roman"/>
          <w:b/>
          <w:sz w:val="22"/>
          <w:szCs w:val="22"/>
        </w:rPr>
        <w:t>NONINSTRUCTIONAL OPERATIONS</w:t>
      </w:r>
    </w:p>
    <w:p w:rsidR="007B41AD" w:rsidRPr="003F28EA" w:rsidRDefault="007B41AD" w:rsidP="007B41AD">
      <w:pPr>
        <w:rPr>
          <w:rFonts w:asciiTheme="majorHAnsi" w:eastAsia="Times New Roman" w:hAnsiTheme="majorHAnsi" w:cs="Times New Roman"/>
          <w:sz w:val="22"/>
          <w:szCs w:val="22"/>
        </w:rPr>
      </w:pPr>
    </w:p>
    <w:p w:rsidR="007B41AD" w:rsidRPr="003F28EA" w:rsidRDefault="007B41AD" w:rsidP="007B41AD">
      <w:pPr>
        <w:rPr>
          <w:rFonts w:asciiTheme="majorHAnsi" w:eastAsia="Times New Roman" w:hAnsiTheme="majorHAnsi" w:cs="Times New Roman"/>
          <w:b/>
          <w:sz w:val="22"/>
          <w:szCs w:val="22"/>
          <w:u w:val="single"/>
        </w:rPr>
      </w:pPr>
      <w:r w:rsidRPr="003F28EA">
        <w:rPr>
          <w:rFonts w:asciiTheme="majorHAnsi" w:eastAsia="Times New Roman" w:hAnsiTheme="majorHAnsi" w:cs="Times New Roman"/>
          <w:b/>
          <w:sz w:val="22"/>
          <w:szCs w:val="22"/>
          <w:u w:val="single"/>
        </w:rPr>
        <w:t>Naming Rights for Scho</w:t>
      </w:r>
      <w:r>
        <w:rPr>
          <w:rFonts w:asciiTheme="majorHAnsi" w:eastAsia="Times New Roman" w:hAnsiTheme="majorHAnsi" w:cs="Times New Roman"/>
          <w:b/>
          <w:sz w:val="22"/>
          <w:szCs w:val="22"/>
          <w:u w:val="single"/>
        </w:rPr>
        <w:t>ol District Facilities</w:t>
      </w:r>
    </w:p>
    <w:p w:rsidR="007B41AD" w:rsidRPr="003F28EA" w:rsidRDefault="007B41AD" w:rsidP="007B41AD">
      <w:pPr>
        <w:rPr>
          <w:rFonts w:asciiTheme="majorHAnsi" w:eastAsia="Times New Roman" w:hAnsiTheme="majorHAnsi" w:cs="Times New Roman"/>
          <w:sz w:val="22"/>
          <w:szCs w:val="22"/>
        </w:rPr>
      </w:pPr>
    </w:p>
    <w:p w:rsidR="007B41AD" w:rsidRPr="003F28EA" w:rsidRDefault="007B41AD" w:rsidP="007B41AD">
      <w:pPr>
        <w:rPr>
          <w:rFonts w:asciiTheme="majorHAnsi" w:eastAsia="Times New Roman" w:hAnsiTheme="majorHAnsi" w:cs="Times New Roman"/>
          <w:sz w:val="22"/>
          <w:szCs w:val="22"/>
        </w:rPr>
      </w:pPr>
      <w:r w:rsidRPr="003F28EA">
        <w:rPr>
          <w:rFonts w:asciiTheme="majorHAnsi" w:eastAsia="Times New Roman" w:hAnsiTheme="majorHAnsi" w:cs="Times New Roman"/>
          <w:sz w:val="22"/>
          <w:szCs w:val="22"/>
        </w:rPr>
        <w:t xml:space="preserve">The District recognizes the importance of naming opportunities for its buildings, outdoor and interior areas, spaces, features and objects. The purpose of this policy is to establish a uniform and equitable process for the official naming of the district’s facilities to ensure that these public amenities are easily identified and given names that are consistent with </w:t>
      </w:r>
      <w:r>
        <w:rPr>
          <w:rFonts w:asciiTheme="majorHAnsi" w:eastAsia="Times New Roman" w:hAnsiTheme="majorHAnsi" w:cs="Times New Roman"/>
          <w:sz w:val="22"/>
          <w:szCs w:val="22"/>
        </w:rPr>
        <w:t>the district’s values. Naming actions shall not detract from the district’s</w:t>
      </w:r>
      <w:r w:rsidRPr="003F28EA">
        <w:rPr>
          <w:rFonts w:asciiTheme="majorHAnsi" w:eastAsia="Times New Roman" w:hAnsiTheme="majorHAnsi" w:cs="Times New Roman"/>
          <w:sz w:val="22"/>
          <w:szCs w:val="22"/>
        </w:rPr>
        <w:t xml:space="preserve"> dignity, integrity, or reputation, nor shall any such actions create a conflict of interest, or the appearance of a conflict of interest, or confer special privileges.</w:t>
      </w:r>
    </w:p>
    <w:p w:rsidR="007B41AD" w:rsidRPr="003F28EA" w:rsidRDefault="007B41AD" w:rsidP="007B41AD">
      <w:pPr>
        <w:rPr>
          <w:rFonts w:asciiTheme="majorHAnsi" w:eastAsia="Times New Roman" w:hAnsiTheme="majorHAnsi" w:cs="Times New Roman"/>
          <w:sz w:val="22"/>
          <w:szCs w:val="22"/>
        </w:rPr>
      </w:pPr>
    </w:p>
    <w:p w:rsidR="007B41AD" w:rsidRPr="003F28EA" w:rsidRDefault="007B41AD" w:rsidP="007B41AD">
      <w:pPr>
        <w:rPr>
          <w:rFonts w:asciiTheme="majorHAnsi" w:eastAsia="Times New Roman" w:hAnsiTheme="majorHAnsi" w:cs="Times New Roman"/>
          <w:sz w:val="22"/>
          <w:szCs w:val="22"/>
        </w:rPr>
      </w:pPr>
      <w:r w:rsidRPr="003F28EA">
        <w:rPr>
          <w:rFonts w:asciiTheme="majorHAnsi" w:eastAsia="Times New Roman" w:hAnsiTheme="majorHAnsi" w:cs="Times New Roman"/>
          <w:sz w:val="22"/>
          <w:szCs w:val="22"/>
        </w:rPr>
        <w:t>Community involvement is encouraged in the naming process. The Board shall approve the naming title, all design considerations such as colors, shapes, and sizes along with the location of any and all signage or fixtures to be displayed in and/or on schools facilities and/or equipment.</w:t>
      </w:r>
    </w:p>
    <w:p w:rsidR="007B41AD" w:rsidRPr="003F28EA" w:rsidRDefault="007B41AD" w:rsidP="007B41AD">
      <w:pPr>
        <w:rPr>
          <w:rFonts w:asciiTheme="majorHAnsi" w:eastAsia="Times New Roman" w:hAnsiTheme="majorHAnsi" w:cs="Times New Roman"/>
          <w:sz w:val="22"/>
          <w:szCs w:val="22"/>
        </w:rPr>
      </w:pPr>
    </w:p>
    <w:p w:rsidR="007B41AD" w:rsidRPr="003F28EA" w:rsidRDefault="007B41AD" w:rsidP="007B41AD">
      <w:pPr>
        <w:rPr>
          <w:rFonts w:asciiTheme="majorHAnsi" w:eastAsia="Times New Roman" w:hAnsiTheme="majorHAnsi" w:cs="Times New Roman"/>
          <w:sz w:val="22"/>
          <w:szCs w:val="22"/>
        </w:rPr>
      </w:pPr>
      <w:r w:rsidRPr="003F28EA">
        <w:rPr>
          <w:rFonts w:asciiTheme="majorHAnsi" w:eastAsia="Times New Roman" w:hAnsiTheme="majorHAnsi" w:cs="Times New Roman"/>
          <w:sz w:val="22"/>
          <w:szCs w:val="22"/>
        </w:rPr>
        <w:t xml:space="preserve">The </w:t>
      </w:r>
      <w:r>
        <w:rPr>
          <w:rFonts w:asciiTheme="majorHAnsi" w:eastAsia="Times New Roman" w:hAnsiTheme="majorHAnsi" w:cs="Times New Roman"/>
          <w:sz w:val="22"/>
          <w:szCs w:val="22"/>
        </w:rPr>
        <w:t>Board</w:t>
      </w:r>
      <w:r w:rsidRPr="003F28EA">
        <w:rPr>
          <w:rFonts w:asciiTheme="majorHAnsi" w:eastAsia="Times New Roman" w:hAnsiTheme="majorHAnsi" w:cs="Times New Roman"/>
          <w:sz w:val="22"/>
          <w:szCs w:val="22"/>
        </w:rPr>
        <w:t xml:space="preserve"> shall not grant a naming right without the informed consent of the named party or the named party’s legal representative.</w:t>
      </w:r>
      <w:r>
        <w:rPr>
          <w:rFonts w:asciiTheme="majorHAnsi" w:eastAsia="Times New Roman" w:hAnsiTheme="majorHAnsi" w:cs="Times New Roman"/>
          <w:sz w:val="22"/>
          <w:szCs w:val="22"/>
        </w:rPr>
        <w:t xml:space="preserve">  The Board must approve all naming rights granted for a facility and reserves the right to reject or revoke such requests in accordance with this policy and its procedures.</w:t>
      </w:r>
    </w:p>
    <w:p w:rsidR="007B41AD" w:rsidRPr="003F28EA" w:rsidRDefault="007B41AD" w:rsidP="007B41AD">
      <w:pPr>
        <w:rPr>
          <w:rFonts w:asciiTheme="majorHAnsi" w:eastAsia="Times New Roman" w:hAnsiTheme="majorHAnsi" w:cs="Times New Roman"/>
          <w:sz w:val="22"/>
          <w:szCs w:val="22"/>
        </w:rPr>
      </w:pPr>
    </w:p>
    <w:p w:rsidR="007B41AD" w:rsidRDefault="007B41AD" w:rsidP="007B41AD">
      <w:pPr>
        <w:rPr>
          <w:rFonts w:asciiTheme="majorHAnsi" w:eastAsia="Times New Roman" w:hAnsiTheme="majorHAnsi" w:cs="Times New Roman"/>
          <w:sz w:val="22"/>
          <w:szCs w:val="22"/>
        </w:rPr>
      </w:pPr>
      <w:r w:rsidRPr="003F28EA">
        <w:rPr>
          <w:rFonts w:asciiTheme="majorHAnsi" w:eastAsia="Times New Roman" w:hAnsiTheme="majorHAnsi" w:cs="Times New Roman"/>
          <w:sz w:val="22"/>
          <w:szCs w:val="22"/>
        </w:rPr>
        <w:t>The Board reserves the right, in all cases, to refuse to name a particular facility/piece of property.</w:t>
      </w:r>
    </w:p>
    <w:p w:rsidR="007B41AD" w:rsidRDefault="007B41AD" w:rsidP="007B41AD">
      <w:pPr>
        <w:rPr>
          <w:rFonts w:asciiTheme="majorHAnsi" w:eastAsia="Times New Roman" w:hAnsiTheme="majorHAnsi" w:cs="Times New Roman"/>
          <w:sz w:val="22"/>
          <w:szCs w:val="22"/>
        </w:rPr>
      </w:pPr>
    </w:p>
    <w:p w:rsidR="007B41AD" w:rsidRPr="003F28EA" w:rsidRDefault="007B41AD" w:rsidP="007B41AD">
      <w:pPr>
        <w:rPr>
          <w:rFonts w:asciiTheme="majorHAnsi" w:eastAsia="Times New Roman" w:hAnsiTheme="majorHAnsi" w:cs="Times New Roman"/>
          <w:sz w:val="22"/>
          <w:szCs w:val="22"/>
        </w:rPr>
      </w:pPr>
      <w:r w:rsidRPr="00BC3247">
        <w:rPr>
          <w:rFonts w:asciiTheme="majorHAnsi" w:hAnsiTheme="majorHAnsi" w:cs="Adobe Garamond Pro"/>
          <w:sz w:val="22"/>
          <w:szCs w:val="22"/>
        </w:rPr>
        <w:t xml:space="preserve">The Board authorizes the Superintendent or designee to establish procedures </w:t>
      </w:r>
      <w:r>
        <w:rPr>
          <w:rFonts w:asciiTheme="majorHAnsi" w:hAnsiTheme="majorHAnsi" w:cs="Adobe Garamond Pro"/>
          <w:sz w:val="22"/>
          <w:szCs w:val="22"/>
        </w:rPr>
        <w:t>for receiving and submitting requests for naming rights in consideration and naming rights in recognition to the Board of Trustees for approval.</w:t>
      </w:r>
    </w:p>
    <w:p w:rsidR="007B41AD" w:rsidRPr="003F28EA" w:rsidRDefault="007B41AD" w:rsidP="007B41AD">
      <w:pPr>
        <w:rPr>
          <w:rFonts w:asciiTheme="majorHAnsi" w:eastAsia="Times New Roman" w:hAnsiTheme="majorHAnsi" w:cs="Times New Roman"/>
          <w:sz w:val="22"/>
          <w:szCs w:val="22"/>
        </w:rPr>
      </w:pPr>
    </w:p>
    <w:p w:rsidR="007B41AD" w:rsidRDefault="007B41AD" w:rsidP="007B41AD">
      <w:pPr>
        <w:rPr>
          <w:rFonts w:asciiTheme="majorHAnsi" w:hAnsiTheme="majorHAnsi" w:cs="Adobe Garamond Pro"/>
          <w:sz w:val="22"/>
          <w:szCs w:val="22"/>
        </w:rPr>
      </w:pPr>
    </w:p>
    <w:p w:rsidR="007B41AD" w:rsidRDefault="007B41AD" w:rsidP="007B41AD">
      <w:pPr>
        <w:rPr>
          <w:rFonts w:asciiTheme="majorHAnsi" w:hAnsiTheme="majorHAnsi" w:cs="Adobe Garamond Pro"/>
          <w:sz w:val="22"/>
          <w:szCs w:val="22"/>
        </w:rPr>
      </w:pPr>
    </w:p>
    <w:p w:rsidR="007B41AD" w:rsidRPr="003F28EA" w:rsidRDefault="007B41AD" w:rsidP="007B41AD">
      <w:pPr>
        <w:rPr>
          <w:rFonts w:asciiTheme="majorHAnsi" w:eastAsia="Times New Roman" w:hAnsiTheme="majorHAnsi" w:cs="Times New Roman"/>
          <w:sz w:val="22"/>
          <w:szCs w:val="22"/>
        </w:rPr>
      </w:pPr>
    </w:p>
    <w:p w:rsidR="007B41AD" w:rsidRPr="003F28EA" w:rsidRDefault="007B41AD" w:rsidP="007B41AD">
      <w:pPr>
        <w:rPr>
          <w:rFonts w:asciiTheme="majorHAnsi" w:eastAsia="Times New Roman" w:hAnsiTheme="majorHAnsi" w:cs="Times New Roman"/>
          <w:sz w:val="22"/>
          <w:szCs w:val="22"/>
        </w:rPr>
      </w:pPr>
      <w:r w:rsidRPr="003F28EA">
        <w:rPr>
          <w:rFonts w:asciiTheme="majorHAnsi" w:eastAsia="Times New Roman" w:hAnsiTheme="majorHAnsi" w:cs="Times New Roman"/>
          <w:sz w:val="22"/>
          <w:szCs w:val="22"/>
        </w:rPr>
        <w:t>Legal References:</w:t>
      </w:r>
    </w:p>
    <w:p w:rsidR="007B41AD" w:rsidRPr="003F28EA" w:rsidRDefault="007B41AD" w:rsidP="007B41AD">
      <w:pPr>
        <w:rPr>
          <w:rFonts w:asciiTheme="majorHAnsi" w:eastAsia="Times New Roman" w:hAnsiTheme="majorHAnsi" w:cs="Times New Roman"/>
          <w:sz w:val="22"/>
          <w:szCs w:val="22"/>
        </w:rPr>
      </w:pPr>
    </w:p>
    <w:p w:rsidR="007B41AD" w:rsidRPr="003F28EA" w:rsidRDefault="007B41AD" w:rsidP="007B41AD">
      <w:pPr>
        <w:rPr>
          <w:rFonts w:asciiTheme="majorHAnsi" w:eastAsia="Times New Roman" w:hAnsiTheme="majorHAnsi" w:cs="Times New Roman"/>
          <w:sz w:val="22"/>
          <w:szCs w:val="22"/>
        </w:rPr>
      </w:pPr>
    </w:p>
    <w:p w:rsidR="007B41AD" w:rsidRPr="003F28EA" w:rsidRDefault="007B41AD" w:rsidP="007B41AD">
      <w:pPr>
        <w:rPr>
          <w:rFonts w:asciiTheme="majorHAnsi" w:eastAsia="Times New Roman" w:hAnsiTheme="majorHAnsi" w:cs="Times New Roman"/>
          <w:sz w:val="22"/>
          <w:szCs w:val="22"/>
        </w:rPr>
      </w:pPr>
      <w:r w:rsidRPr="003F28EA">
        <w:rPr>
          <w:rFonts w:asciiTheme="majorHAnsi" w:eastAsia="Times New Roman" w:hAnsiTheme="majorHAnsi" w:cs="Times New Roman"/>
          <w:sz w:val="22"/>
          <w:szCs w:val="22"/>
        </w:rPr>
        <w:t>Cross References:</w:t>
      </w:r>
    </w:p>
    <w:p w:rsidR="007B41AD" w:rsidRPr="003F28EA" w:rsidRDefault="007B41AD" w:rsidP="007B41AD">
      <w:pPr>
        <w:rPr>
          <w:rFonts w:asciiTheme="majorHAnsi" w:eastAsia="Times New Roman" w:hAnsiTheme="majorHAnsi" w:cs="Times New Roman"/>
          <w:sz w:val="22"/>
          <w:szCs w:val="22"/>
        </w:rPr>
      </w:pPr>
    </w:p>
    <w:p w:rsidR="007B41AD" w:rsidRPr="003F28EA" w:rsidRDefault="007B41AD" w:rsidP="007B41AD">
      <w:pPr>
        <w:rPr>
          <w:rFonts w:asciiTheme="majorHAnsi" w:eastAsia="Times New Roman" w:hAnsiTheme="majorHAnsi" w:cs="Times New Roman"/>
          <w:sz w:val="22"/>
          <w:szCs w:val="22"/>
          <w:u w:val="single"/>
        </w:rPr>
      </w:pPr>
      <w:r w:rsidRPr="003F28EA">
        <w:rPr>
          <w:rFonts w:asciiTheme="majorHAnsi" w:eastAsia="Times New Roman" w:hAnsiTheme="majorHAnsi" w:cs="Times New Roman"/>
          <w:sz w:val="22"/>
          <w:szCs w:val="22"/>
          <w:u w:val="single"/>
        </w:rPr>
        <w:t>Policy History:</w:t>
      </w:r>
    </w:p>
    <w:p w:rsidR="007B41AD" w:rsidRPr="003F28EA" w:rsidRDefault="007B41AD" w:rsidP="007B41AD">
      <w:pPr>
        <w:rPr>
          <w:rFonts w:asciiTheme="majorHAnsi" w:eastAsia="Times New Roman" w:hAnsiTheme="majorHAnsi" w:cs="Times New Roman"/>
          <w:sz w:val="22"/>
          <w:szCs w:val="22"/>
        </w:rPr>
      </w:pPr>
      <w:r w:rsidRPr="003F28EA">
        <w:rPr>
          <w:rFonts w:asciiTheme="majorHAnsi" w:eastAsia="Times New Roman" w:hAnsiTheme="majorHAnsi" w:cs="Times New Roman"/>
          <w:sz w:val="22"/>
          <w:szCs w:val="22"/>
        </w:rPr>
        <w:t>Adopted on:</w:t>
      </w:r>
    </w:p>
    <w:p w:rsidR="007B41AD" w:rsidRPr="003F28EA" w:rsidRDefault="007B41AD" w:rsidP="007B41AD">
      <w:pPr>
        <w:rPr>
          <w:rFonts w:asciiTheme="majorHAnsi" w:eastAsia="Times New Roman" w:hAnsiTheme="majorHAnsi" w:cs="Times New Roman"/>
          <w:sz w:val="22"/>
          <w:szCs w:val="22"/>
        </w:rPr>
      </w:pPr>
      <w:r w:rsidRPr="003F28EA">
        <w:rPr>
          <w:rFonts w:asciiTheme="majorHAnsi" w:eastAsia="Times New Roman" w:hAnsiTheme="majorHAnsi" w:cs="Times New Roman"/>
          <w:sz w:val="22"/>
          <w:szCs w:val="22"/>
        </w:rPr>
        <w:t>Revised on:</w:t>
      </w:r>
    </w:p>
    <w:p w:rsidR="0092149F" w:rsidRDefault="0092149F"/>
    <w:sectPr w:rsidR="0092149F" w:rsidSect="00B43D8F">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B92357">
      <w:r>
        <w:separator/>
      </w:r>
    </w:p>
  </w:endnote>
  <w:endnote w:type="continuationSeparator" w:id="0">
    <w:p w:rsidR="00000000" w:rsidRDefault="00B923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Adobe Garamond Pro">
    <w:altName w:val="Times New Roman"/>
    <w:panose1 w:val="00000000000000000000"/>
    <w:charset w:val="00"/>
    <w:family w:val="roman"/>
    <w:notTrueType/>
    <w:pitch w:val="default"/>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BF6E2E" w:rsidRDefault="007B41AD" w:rsidP="002121E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D7149" w:rsidRDefault="00B92357" w:rsidP="00BF6E2E">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BF6E2E" w:rsidRDefault="007B41AD" w:rsidP="002121E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92357">
      <w:rPr>
        <w:rStyle w:val="PageNumber"/>
        <w:noProof/>
      </w:rPr>
      <w:t>1</w:t>
    </w:r>
    <w:r>
      <w:rPr>
        <w:rStyle w:val="PageNumber"/>
      </w:rPr>
      <w:fldChar w:fldCharType="end"/>
    </w:r>
  </w:p>
  <w:p w:rsidR="001D7149" w:rsidRDefault="00B92357" w:rsidP="00BF6E2E">
    <w:pPr>
      <w:pStyle w:val="Footer"/>
      <w:ind w:right="360"/>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1D7149" w:rsidRDefault="00B92357">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B92357">
      <w:r>
        <w:separator/>
      </w:r>
    </w:p>
  </w:footnote>
  <w:footnote w:type="continuationSeparator" w:id="0">
    <w:p w:rsidR="00000000" w:rsidRDefault="00B9235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1D7149" w:rsidRDefault="00B92357">
    <w:pPr>
      <w:pStyle w:val="Header"/>
    </w:pPr>
    <w:r>
      <w:rPr>
        <w:noProof/>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1029" type="#_x0000_t136" style="position:absolute;margin-left:0;margin-top:0;width:456.8pt;height:152.25pt;rotation:315;z-index:-251653120;mso-wrap-edited:f;mso-position-horizontal:center;mso-position-horizontal-relative:margin;mso-position-vertical:center;mso-position-vertical-relative:margin" wrapcoords="21387 5426 17804 5426 17733 5426 17698 6384 17237 5426 16705 4894 16528 5320 14932 5320 14683 5639 14577 6065 14577 11278 11846 5107 11739 5320 11385 5426 11207 5533 11101 5852 10321 10746 8334 6277 7909 5426 6100 5320 5781 5426 5603 5639 5568 6065 5533 10640 3936 6703 3227 5213 3014 5639 2766 5426 2092 5320 957 5426 744 5426 638 5745 602 15960 957 16918 2766 16811 3333 16279 3901 15534 4327 14364 4575 15002 5887 17131 5958 16918 6277 16705 6348 16492 6348 13300 6703 11810 8334 16705 8760 17450 9115 16599 9931 17024 10072 16918 10214 16279 10675 14045 12200 13938 13194 16705 13619 17450 13903 16492 15073 16918 15322 16705 15393 16279 15393 13832 15641 12130 17131 11917 17521 12874 19542 17131 19613 16918 19968 16705 20003 16599 20039 8512 20394 7022 21103 6916 21458 6809 21600 6384 21600 5958 21387 5426" fillcolor="silver" stroked="f">
          <v:textpath style="font-family:&quot;Calibri&quot;;font-size:1pt" string="DRAFT"/>
          <w10:wrap anchorx="margin" anchory="margin"/>
        </v:shape>
      </w:pict>
    </w:r>
    <w:r>
      <w:rPr>
        <w:noProof/>
      </w:rPr>
      <w:pict>
        <v:shape id="_x0000_s1026" type="#_x0000_t136" style="position:absolute;margin-left:0;margin-top:0;width:1in;height:1in;z-index:251660288"/>
      </w:pic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1D7149" w:rsidRDefault="00B92357">
    <w:pPr>
      <w:pStyle w:val="Header"/>
    </w:pPr>
    <w:r>
      <w:rPr>
        <w:noProof/>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1028" type="#_x0000_t136" style="position:absolute;margin-left:0;margin-top:0;width:456.8pt;height:152.25pt;rotation:315;z-index:-251654144;mso-wrap-edited:f;mso-position-horizontal:center;mso-position-horizontal-relative:margin;mso-position-vertical:center;mso-position-vertical-relative:margin" wrapcoords="21387 5426 17804 5426 17733 5426 17698 6384 17237 5426 16705 4894 16528 5320 14932 5320 14683 5639 14577 6065 14577 11278 11846 5107 11739 5320 11385 5426 11207 5533 11101 5852 10321 10746 8334 6277 7909 5426 6100 5320 5781 5426 5603 5639 5568 6065 5533 10640 3936 6703 3227 5213 3014 5639 2766 5426 2092 5320 957 5426 744 5426 638 5745 602 15960 957 16918 2766 16811 3333 16279 3901 15534 4327 14364 4575 15002 5887 17131 5958 16918 6277 16705 6348 16492 6348 13300 6703 11810 8334 16705 8760 17450 9115 16599 9931 17024 10072 16918 10214 16279 10675 14045 12200 13938 13194 16705 13619 17450 13903 16492 15073 16918 15322 16705 15393 16279 15393 13832 15641 12130 17131 11917 17521 12874 19542 17131 19613 16918 19968 16705 20003 16599 20039 8512 20394 7022 21103 6916 21458 6809 21600 6384 21600 5958 21387 5426" fillcolor="silver" stroked="f">
          <v:textpath style="font-family:&quot;Calibri&quot;;font-size:1pt" string="DRAFT"/>
          <w10:wrap anchorx="margin" anchory="margin"/>
        </v:shape>
      </w:pict>
    </w:r>
    <w:r>
      <w:rPr>
        <w:noProof/>
      </w:rPr>
      <w:pict>
        <v:shape id="_x0000_s1025" type="#_x0000_t136" style="position:absolute;margin-left:0;margin-top:0;width:1in;height:1in;z-index:251658240"/>
      </w:pic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1D7149" w:rsidRDefault="00B92357">
    <w:pPr>
      <w:pStyle w:val="Header"/>
    </w:pPr>
    <w:r>
      <w:rPr>
        <w:noProof/>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1030" type="#_x0000_t136" style="position:absolute;margin-left:0;margin-top:0;width:456.8pt;height:152.25pt;rotation:315;z-index:-251652096;mso-wrap-edited:f;mso-position-horizontal:center;mso-position-horizontal-relative:margin;mso-position-vertical:center;mso-position-vertical-relative:margin" wrapcoords="21387 5426 17804 5426 17733 5426 17698 6384 17237 5426 16705 4894 16528 5320 14932 5320 14683 5639 14577 6065 14577 11278 11846 5107 11739 5320 11385 5426 11207 5533 11101 5852 10321 10746 8334 6277 7909 5426 6100 5320 5781 5426 5603 5639 5568 6065 5533 10640 3936 6703 3227 5213 3014 5639 2766 5426 2092 5320 957 5426 744 5426 638 5745 602 15960 957 16918 2766 16811 3333 16279 3901 15534 4327 14364 4575 15002 5887 17131 5958 16918 6277 16705 6348 16492 6348 13300 6703 11810 8334 16705 8760 17450 9115 16599 9931 17024 10072 16918 10214 16279 10675 14045 12200 13938 13194 16705 13619 17450 13903 16492 15073 16918 15322 16705 15393 16279 15393 13832 15641 12130 17131 11917 17521 12874 19542 17131 19613 16918 19968 16705 20003 16599 20039 8512 20394 7022 21103 6916 21458 6809 21600 6384 21600 5958 21387 5426" fillcolor="silver" stroked="f">
          <v:textpath style="font-family:&quot;Calibri&quot;;font-size:1pt" string="DRAFT"/>
          <w10:wrap anchorx="margin" anchory="margin"/>
        </v:shape>
      </w:pict>
    </w:r>
    <w:r>
      <w:rPr>
        <w:noProof/>
      </w:rPr>
      <w:pict>
        <v:shape id="_x0000_s1027" type="#_x0000_t136" style="position:absolute;margin-left:0;margin-top:0;width:1in;height:1in;z-index:251661312"/>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defaultTabStop w:val="720"/>
  <w:characterSpacingControl w:val="doNotCompress"/>
  <w:savePreviewPicture/>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41AD"/>
    <w:rsid w:val="00451BA6"/>
    <w:rsid w:val="007B41AD"/>
    <w:rsid w:val="0092149F"/>
    <w:rsid w:val="00B923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41A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B41AD"/>
    <w:pPr>
      <w:tabs>
        <w:tab w:val="center" w:pos="4320"/>
        <w:tab w:val="right" w:pos="8640"/>
      </w:tabs>
    </w:pPr>
  </w:style>
  <w:style w:type="character" w:customStyle="1" w:styleId="HeaderChar">
    <w:name w:val="Header Char"/>
    <w:basedOn w:val="DefaultParagraphFont"/>
    <w:link w:val="Header"/>
    <w:uiPriority w:val="99"/>
    <w:rsid w:val="007B41AD"/>
  </w:style>
  <w:style w:type="paragraph" w:styleId="Footer">
    <w:name w:val="footer"/>
    <w:basedOn w:val="Normal"/>
    <w:link w:val="FooterChar"/>
    <w:uiPriority w:val="99"/>
    <w:unhideWhenUsed/>
    <w:rsid w:val="007B41AD"/>
    <w:pPr>
      <w:tabs>
        <w:tab w:val="center" w:pos="4320"/>
        <w:tab w:val="right" w:pos="8640"/>
      </w:tabs>
    </w:pPr>
  </w:style>
  <w:style w:type="character" w:customStyle="1" w:styleId="FooterChar">
    <w:name w:val="Footer Char"/>
    <w:basedOn w:val="DefaultParagraphFont"/>
    <w:link w:val="Footer"/>
    <w:uiPriority w:val="99"/>
    <w:rsid w:val="007B41AD"/>
  </w:style>
  <w:style w:type="character" w:styleId="PageNumber">
    <w:name w:val="page number"/>
    <w:basedOn w:val="DefaultParagraphFont"/>
    <w:uiPriority w:val="99"/>
    <w:semiHidden/>
    <w:unhideWhenUsed/>
    <w:rsid w:val="007B41A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41A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B41AD"/>
    <w:pPr>
      <w:tabs>
        <w:tab w:val="center" w:pos="4320"/>
        <w:tab w:val="right" w:pos="8640"/>
      </w:tabs>
    </w:pPr>
  </w:style>
  <w:style w:type="character" w:customStyle="1" w:styleId="HeaderChar">
    <w:name w:val="Header Char"/>
    <w:basedOn w:val="DefaultParagraphFont"/>
    <w:link w:val="Header"/>
    <w:uiPriority w:val="99"/>
    <w:rsid w:val="007B41AD"/>
  </w:style>
  <w:style w:type="paragraph" w:styleId="Footer">
    <w:name w:val="footer"/>
    <w:basedOn w:val="Normal"/>
    <w:link w:val="FooterChar"/>
    <w:uiPriority w:val="99"/>
    <w:unhideWhenUsed/>
    <w:rsid w:val="007B41AD"/>
    <w:pPr>
      <w:tabs>
        <w:tab w:val="center" w:pos="4320"/>
        <w:tab w:val="right" w:pos="8640"/>
      </w:tabs>
    </w:pPr>
  </w:style>
  <w:style w:type="character" w:customStyle="1" w:styleId="FooterChar">
    <w:name w:val="Footer Char"/>
    <w:basedOn w:val="DefaultParagraphFont"/>
    <w:link w:val="Footer"/>
    <w:uiPriority w:val="99"/>
    <w:rsid w:val="007B41AD"/>
  </w:style>
  <w:style w:type="character" w:styleId="PageNumber">
    <w:name w:val="page number"/>
    <w:basedOn w:val="DefaultParagraphFont"/>
    <w:uiPriority w:val="99"/>
    <w:semiHidden/>
    <w:unhideWhenUsed/>
    <w:rsid w:val="007B41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257</Words>
  <Characters>1466</Characters>
  <Application>Microsoft Macintosh Word</Application>
  <DocSecurity>4</DocSecurity>
  <Lines>12</Lines>
  <Paragraphs>3</Paragraphs>
  <ScaleCrop>false</ScaleCrop>
  <Company>Kaleva Law</Company>
  <LinksUpToDate>false</LinksUpToDate>
  <CharactersWithSpaces>1720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Megan Morris</dc:creator>
  <cp:keywords/>
  <dc:description/>
  <cp:lastModifiedBy>Heather Davis Schmidt</cp:lastModifiedBy>
  <cp:revision>2</cp:revision>
  <dcterms:created xsi:type="dcterms:W3CDTF">2013-12-11T13:20:00Z</dcterms:created>
  <dcterms:modified xsi:type="dcterms:W3CDTF">2013-12-11T13:20:00Z</dcterms:modified>
</cp:coreProperties>
</file>